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themeColor="text1"/>
          <w:sz w:val="44"/>
          <w:szCs w:val="44"/>
          <w:highlight w:val="none"/>
          <w:u w:val="none" w:color="auto"/>
          <w:lang w:eastAsia="zh-CN"/>
          <w14:textFill>
            <w14:solidFill>
              <w14:schemeClr w14:val="tx1"/>
            </w14:solidFill>
          </w14:textFill>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themeColor="text1"/>
          <w:sz w:val="44"/>
          <w:szCs w:val="44"/>
          <w:highlight w:val="none"/>
          <w:u w:val="none" w:color="auto"/>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u w:val="none" w:color="auto"/>
          <w:lang w:eastAsia="zh-CN"/>
          <w14:textFill>
            <w14:solidFill>
              <w14:schemeClr w14:val="tx1"/>
            </w14:solidFill>
          </w14:textFill>
        </w:rPr>
        <w:t>新疆维吾尔自治区教育考试</w:t>
      </w:r>
      <w:r>
        <w:rPr>
          <w:rFonts w:hint="eastAsia" w:ascii="Times New Roman" w:hAnsi="Times New Roman" w:eastAsia="方正小标宋_GBK" w:cs="Times New Roman"/>
          <w:color w:val="000000" w:themeColor="text1"/>
          <w:sz w:val="44"/>
          <w:szCs w:val="44"/>
          <w:highlight w:val="none"/>
          <w:u w:val="none" w:color="auto"/>
          <w:lang w:eastAsia="zh-CN"/>
          <w14:textFill>
            <w14:solidFill>
              <w14:schemeClr w14:val="tx1"/>
            </w14:solidFill>
          </w14:textFill>
        </w:rPr>
        <w:t>招生</w:t>
      </w:r>
      <w:r>
        <w:rPr>
          <w:rFonts w:hint="default" w:ascii="Times New Roman" w:hAnsi="Times New Roman" w:eastAsia="方正小标宋_GBK" w:cs="Times New Roman"/>
          <w:color w:val="000000" w:themeColor="text1"/>
          <w:sz w:val="44"/>
          <w:szCs w:val="44"/>
          <w:highlight w:val="none"/>
          <w:u w:val="none" w:color="auto"/>
          <w:lang w:eastAsia="zh-CN"/>
          <w14:textFill>
            <w14:solidFill>
              <w14:schemeClr w14:val="tx1"/>
            </w14:solidFill>
          </w14:textFill>
        </w:rPr>
        <w:t>督查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themeColor="text1"/>
          <w:sz w:val="32"/>
          <w:szCs w:val="32"/>
          <w:highlight w:val="none"/>
          <w:u w:val="none" w:color="auto"/>
          <w:lang w:eastAsia="zh-CN"/>
          <w14:textFill>
            <w14:solidFill>
              <w14:schemeClr w14:val="tx1"/>
            </w14:solidFill>
          </w14:textFill>
        </w:rPr>
      </w:pPr>
      <w:r>
        <w:rPr>
          <w:rFonts w:hint="default" w:ascii="Times New Roman" w:hAnsi="Times New Roman" w:eastAsia="方正小标宋_GBK" w:cs="Times New Roman"/>
          <w:color w:val="000000" w:themeColor="text1"/>
          <w:sz w:val="44"/>
          <w:szCs w:val="44"/>
          <w:highlight w:val="none"/>
          <w:u w:val="none" w:color="auto"/>
          <w:lang w:eastAsia="zh-CN"/>
          <w14:textFill>
            <w14:solidFill>
              <w14:schemeClr w14:val="tx1"/>
            </w14:solidFill>
          </w14:textFill>
        </w:rPr>
        <w:t>管理办法</w:t>
      </w:r>
      <w:r>
        <w:rPr>
          <w:rFonts w:hint="eastAsia" w:ascii="Times New Roman" w:hAnsi="Times New Roman" w:eastAsia="方正小标宋_GBK" w:cs="Times New Roman"/>
          <w:color w:val="000000" w:themeColor="text1"/>
          <w:sz w:val="44"/>
          <w:szCs w:val="44"/>
          <w:highlight w:val="none"/>
          <w:u w:val="none" w:color="auto"/>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000000" w:themeColor="text1"/>
          <w:sz w:val="32"/>
          <w:szCs w:val="32"/>
          <w:highlight w:val="none"/>
          <w:u w:val="none" w:color="auto"/>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000000" w:themeColor="text1"/>
          <w:sz w:val="32"/>
          <w:szCs w:val="32"/>
          <w:highlight w:val="none"/>
          <w:u w:val="none" w:color="auto"/>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color="auto"/>
          <w:lang w:eastAsia="zh-CN"/>
          <w14:textFill>
            <w14:solidFill>
              <w14:schemeClr w14:val="tx1"/>
            </w14:solidFill>
          </w14:textFill>
        </w:rPr>
        <w:t>第一章</w:t>
      </w:r>
      <w:r>
        <w:rPr>
          <w:rFonts w:hint="default"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highlight w:val="none"/>
          <w:u w:val="none" w:color="auto"/>
          <w:lang w:eastAsia="zh-CN"/>
          <w14:textFill>
            <w14:solidFill>
              <w14:schemeClr w14:val="tx1"/>
            </w14:solidFill>
          </w14:textFill>
        </w:rPr>
        <w:t>总</w:t>
      </w:r>
      <w:r>
        <w:rPr>
          <w:rFonts w:hint="eastAsia"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highlight w:val="none"/>
          <w:u w:val="none" w:color="auto"/>
          <w:lang w:eastAsia="zh-CN"/>
          <w14:textFill>
            <w14:solidFill>
              <w14:schemeClr w14:val="tx1"/>
            </w14:solidFill>
          </w14:textFill>
        </w:rPr>
        <w:t>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color="auto"/>
          <w:lang w:eastAsia="zh-CN"/>
          <w14:textFill>
            <w14:solidFill>
              <w14:schemeClr w14:val="tx1"/>
            </w14:solidFill>
          </w14:textFill>
        </w:rPr>
        <w:t>第一条</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u w:val="none" w:color="auto"/>
          <w14:textFill>
            <w14:solidFill>
              <w14:schemeClr w14:val="tx1"/>
            </w14:solidFill>
          </w14:textFill>
        </w:rPr>
        <w:t>为贯彻落实国家</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及自治区</w:t>
      </w:r>
      <w:r>
        <w:rPr>
          <w:rFonts w:hint="default" w:ascii="Times New Roman" w:hAnsi="Times New Roman" w:eastAsia="方正仿宋_GBK" w:cs="Times New Roman"/>
          <w:color w:val="000000" w:themeColor="text1"/>
          <w:sz w:val="32"/>
          <w:szCs w:val="32"/>
          <w:highlight w:val="none"/>
          <w:u w:val="none" w:color="auto"/>
          <w14:textFill>
            <w14:solidFill>
              <w14:schemeClr w14:val="tx1"/>
            </w14:solidFill>
          </w14:textFill>
        </w:rPr>
        <w:t>各项</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考试招生政策</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规定</w:t>
      </w:r>
      <w:r>
        <w:rPr>
          <w:rFonts w:hint="default" w:ascii="Times New Roman" w:hAnsi="Times New Roman" w:eastAsia="方正仿宋_GBK" w:cs="Times New Roman"/>
          <w:color w:val="000000" w:themeColor="text1"/>
          <w:sz w:val="32"/>
          <w:szCs w:val="32"/>
          <w:highlight w:val="none"/>
          <w:u w:val="none" w:color="auto"/>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规范自治区教育考试</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招生</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管理工作，落实考试</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招生</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监督检查责任，</w:t>
      </w:r>
      <w:r>
        <w:rPr>
          <w:rFonts w:hint="default" w:ascii="Times New Roman" w:hAnsi="Times New Roman" w:eastAsia="方正仿宋_GBK" w:cs="Times New Roman"/>
          <w:color w:val="000000" w:themeColor="text1"/>
          <w:sz w:val="32"/>
          <w:szCs w:val="32"/>
          <w:highlight w:val="none"/>
          <w:u w:val="none" w:color="auto"/>
          <w14:textFill>
            <w14:solidFill>
              <w14:schemeClr w14:val="tx1"/>
            </w14:solidFill>
          </w14:textFill>
        </w:rPr>
        <w:t>维护</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教育考试</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招生</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的严肃性、权威性，确保各级各类教育考试</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招生</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公平公正，保障广大考生合法权益，根据国家及自治区考试招生相关法律</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法规、规章制度</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，结合</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自治区</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实际，制定本办法。</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第二条</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开展考务</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督查是规范</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自治区</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教育考试</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招生管理</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工作，</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查处和纠正</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考试</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招生</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实施</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过程</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中不作为、慢作为、失职渎职等</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行为</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的重要</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举措</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 xml:space="preserve">第三条 </w:t>
      </w:r>
      <w:r>
        <w:rPr>
          <w:rFonts w:hint="default"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自治区教育厅</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统筹</w:t>
      </w:r>
      <w:r>
        <w:rPr>
          <w:rFonts w:hint="default"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指导全区</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教育考试招生</w:t>
      </w:r>
      <w:r>
        <w:rPr>
          <w:rFonts w:hint="default"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督查工作</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自治区教育考试院承担</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具体</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督查职责</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color="auto"/>
          <w:lang w:eastAsia="zh-CN"/>
          <w14:textFill>
            <w14:solidFill>
              <w14:schemeClr w14:val="tx1"/>
            </w14:solidFill>
          </w14:textFill>
        </w:rPr>
        <w:t>第</w:t>
      </w:r>
      <w:r>
        <w:rPr>
          <w:rFonts w:hint="eastAsia" w:ascii="Times New Roman" w:hAnsi="Times New Roman" w:eastAsia="方正仿宋_GBK" w:cs="Times New Roman"/>
          <w:b/>
          <w:bCs/>
          <w:color w:val="000000" w:themeColor="text1"/>
          <w:sz w:val="32"/>
          <w:szCs w:val="32"/>
          <w:highlight w:val="none"/>
          <w:u w:val="none" w:color="auto"/>
          <w:lang w:eastAsia="zh-CN"/>
          <w14:textFill>
            <w14:solidFill>
              <w14:schemeClr w14:val="tx1"/>
            </w14:solidFill>
          </w14:textFill>
        </w:rPr>
        <w:t>四</w:t>
      </w:r>
      <w:r>
        <w:rPr>
          <w:rFonts w:hint="default" w:ascii="Times New Roman" w:hAnsi="Times New Roman" w:eastAsia="方正仿宋_GBK" w:cs="Times New Roman"/>
          <w:b/>
          <w:bCs/>
          <w:color w:val="000000" w:themeColor="text1"/>
          <w:sz w:val="32"/>
          <w:szCs w:val="32"/>
          <w:highlight w:val="none"/>
          <w:u w:val="none" w:color="auto"/>
          <w:lang w:eastAsia="zh-CN"/>
          <w14:textFill>
            <w14:solidFill>
              <w14:schemeClr w14:val="tx1"/>
            </w14:solidFill>
          </w14:textFill>
        </w:rPr>
        <w:t>条</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 xml:space="preserve"> 自治区各级教育</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行政部门</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考试招生机构、</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组织</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和实施单位、考试工作人员及其他相关单位</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和人员</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的考试招生督查工作，</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适用本办法</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第五条</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教育</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考试招生</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督查工作坚持合法合规</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公平公正</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科学规范，严格监督和严格管理</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相结合原则</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highlight w:val="none"/>
          <w:u w:val="none" w:color="auto"/>
          <w:lang w:val="en-US" w:eastAsia="zh-CN"/>
          <w14:textFill>
            <w14:solidFill>
              <w14:schemeClr w14:val="tx1"/>
            </w14:solidFill>
          </w14:textFill>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auto"/>
        <w:outlineLvl w:val="9"/>
        <w:rPr>
          <w:rFonts w:hint="default"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t xml:space="preserve">第二章 </w:t>
      </w:r>
      <w:r>
        <w:rPr>
          <w:rFonts w:hint="default"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t>督查</w:t>
      </w:r>
      <w:r>
        <w:rPr>
          <w:rFonts w:hint="eastAsia"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t>范围和内容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jc w:val="center"/>
        <w:textAlignment w:val="auto"/>
        <w:outlineLvl w:val="9"/>
        <w:rPr>
          <w:rFonts w:hint="default"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第六条</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 xml:space="preserve"> 考试招生</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督查</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范围为</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普通高等学校招生全国统一考试</w:t>
      </w:r>
      <w:r>
        <w:rPr>
          <w:rFonts w:hint="default"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、成人高等学校招生全国统一考试、全国硕士研究生招生考试、全国高等教育自学考试等国家教育考试，以及</w:t>
      </w:r>
      <w:r>
        <w:rPr>
          <w:rFonts w:hint="default" w:ascii="Times New Roman" w:hAnsi="Times New Roman" w:eastAsia="方正仿宋_GBK" w:cs="Times New Roman"/>
          <w:color w:val="000000" w:themeColor="text1"/>
          <w:spacing w:val="0"/>
          <w:sz w:val="32"/>
          <w:szCs w:val="32"/>
          <w:highlight w:val="none"/>
          <w:u w:val="none" w:color="auto"/>
          <w:lang w:val="en-US" w:eastAsia="zh-CN"/>
          <w14:textFill>
            <w14:solidFill>
              <w14:schemeClr w14:val="tx1"/>
            </w14:solidFill>
          </w14:textFill>
        </w:rPr>
        <w:t>其他参照国家教育考试标准组织的全国、自治区统一考试</w:t>
      </w:r>
      <w:r>
        <w:rPr>
          <w:rFonts w:hint="eastAsia" w:ascii="Times New Roman" w:hAnsi="Times New Roman" w:eastAsia="方正仿宋_GBK" w:cs="Times New Roman"/>
          <w:color w:val="000000" w:themeColor="text1"/>
          <w:spacing w:val="0"/>
          <w:sz w:val="32"/>
          <w:szCs w:val="32"/>
          <w:highlight w:val="none"/>
          <w:u w:val="none" w:color="auto"/>
          <w:lang w:val="en-US" w:eastAsia="zh-CN"/>
          <w14:textFill>
            <w14:solidFill>
              <w14:schemeClr w14:val="tx1"/>
            </w14:solidFill>
          </w14:textFill>
        </w:rPr>
        <w:t>及</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招生工作的全</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流程、</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各</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环节</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第七条</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 xml:space="preserve"> 督查主要内容：</w:t>
      </w:r>
    </w:p>
    <w:p>
      <w:pPr>
        <w:keepNext w:val="0"/>
        <w:keepLines w:val="0"/>
        <w:pageBreakBefore w:val="0"/>
        <w:widowControl w:val="0"/>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（一）各地教育行政部门</w:t>
      </w:r>
      <w:r>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t>落实本行政区域内组织考试、治理考试环境、整肃考风考纪、维护考试招生安全稳定的主体责任情况。各地</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考试招生机构</w:t>
      </w:r>
      <w:r>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t>及相关高校（中学）贯彻落实各项考试招生政策情况。</w:t>
      </w:r>
    </w:p>
    <w:p>
      <w:pPr>
        <w:keepNext w:val="0"/>
        <w:keepLines w:val="0"/>
        <w:pageBreakBefore w:val="0"/>
        <w:widowControl w:val="0"/>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pPr>
      <w:r>
        <w:rPr>
          <w:rFonts w:hint="eastAsia" w:ascii="Times New Roman" w:hAnsi="Times New Roman" w:eastAsia="方正仿宋_GBK" w:cs="Times New Roman"/>
          <w:b w:val="0"/>
          <w:bCs w:val="0"/>
          <w:color w:val="000000" w:themeColor="text1"/>
          <w:spacing w:val="0"/>
          <w:kern w:val="2"/>
          <w:sz w:val="32"/>
          <w:szCs w:val="32"/>
          <w:highlight w:val="none"/>
          <w:u w:val="none" w:color="auto"/>
          <w:lang w:val="en-US" w:eastAsia="zh-CN" w:bidi="ar-SA"/>
          <w14:textFill>
            <w14:solidFill>
              <w14:schemeClr w14:val="tx1"/>
            </w14:solidFill>
          </w14:textFill>
        </w:rPr>
        <w:t>（二）</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各</w:t>
      </w: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地教育行政部门、</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考试招生机构</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建立健全考试信息管理系统，</w:t>
      </w: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配备必要软硬件设备和</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专业技术人员，</w:t>
      </w: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加强</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考试信息管理</w:t>
      </w: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t>信息安全防护、确保</w:t>
      </w: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考试信息报送及时准确等相关情况</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highlight w:val="none"/>
          <w:u w:val="none" w:color="auto"/>
          <w:lang w:val="en-US" w:eastAsia="zh-CN" w:bidi="ar"/>
          <w14:textFill>
            <w14:solidFill>
              <w14:schemeClr w14:val="tx1"/>
            </w14:solidFill>
          </w14:textFill>
        </w:rPr>
        <w:t>（三）</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各</w:t>
      </w: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地教育行政部门、</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考试招生机构</w:t>
      </w:r>
      <w:r>
        <w:rPr>
          <w:rFonts w:eastAsia="方正仿宋_GBK"/>
          <w:snapToGrid w:val="0"/>
          <w:color w:val="000000" w:themeColor="text1"/>
          <w:kern w:val="0"/>
          <w:sz w:val="32"/>
          <w:szCs w:val="32"/>
          <w:highlight w:val="none"/>
          <w:u w:val="none" w:color="auto"/>
          <w14:textFill>
            <w14:solidFill>
              <w14:schemeClr w14:val="tx1"/>
            </w14:solidFill>
          </w14:textFill>
        </w:rPr>
        <w:t>准确把握</w:t>
      </w:r>
      <w:r>
        <w:rPr>
          <w:rFonts w:hint="eastAsia" w:eastAsia="方正仿宋_GBK"/>
          <w:snapToGrid w:val="0"/>
          <w:color w:val="000000" w:themeColor="text1"/>
          <w:kern w:val="0"/>
          <w:sz w:val="32"/>
          <w:szCs w:val="32"/>
          <w:highlight w:val="none"/>
          <w:u w:val="none" w:color="auto"/>
          <w:lang w:eastAsia="zh-CN"/>
          <w14:textFill>
            <w14:solidFill>
              <w14:schemeClr w14:val="tx1"/>
            </w14:solidFill>
          </w14:textFill>
        </w:rPr>
        <w:t>各项考试</w:t>
      </w:r>
      <w:r>
        <w:rPr>
          <w:rFonts w:eastAsia="方正仿宋_GBK"/>
          <w:snapToGrid w:val="0"/>
          <w:color w:val="000000" w:themeColor="text1"/>
          <w:kern w:val="0"/>
          <w:sz w:val="32"/>
          <w:szCs w:val="32"/>
          <w:highlight w:val="none"/>
          <w:u w:val="none" w:color="auto"/>
          <w14:textFill>
            <w14:solidFill>
              <w14:schemeClr w14:val="tx1"/>
            </w14:solidFill>
          </w14:textFill>
        </w:rPr>
        <w:t>报名工作政策</w:t>
      </w:r>
      <w:r>
        <w:rPr>
          <w:rFonts w:hint="eastAsia" w:eastAsia="方正仿宋_GBK"/>
          <w:snapToGrid w:val="0"/>
          <w:color w:val="000000" w:themeColor="text1"/>
          <w:kern w:val="0"/>
          <w:sz w:val="32"/>
          <w:szCs w:val="32"/>
          <w:highlight w:val="none"/>
          <w:u w:val="none" w:color="auto"/>
          <w:lang w:eastAsia="zh-CN"/>
          <w14:textFill>
            <w14:solidFill>
              <w14:schemeClr w14:val="tx1"/>
            </w14:solidFill>
          </w14:textFill>
        </w:rPr>
        <w:t>要求，严格落实</w:t>
      </w:r>
      <w:r>
        <w:rPr>
          <w:rFonts w:eastAsia="方正仿宋_GBK"/>
          <w:snapToGrid w:val="0"/>
          <w:color w:val="000000" w:themeColor="text1"/>
          <w:kern w:val="0"/>
          <w:sz w:val="32"/>
          <w:szCs w:val="32"/>
          <w:highlight w:val="none"/>
          <w:u w:val="none" w:color="auto"/>
          <w14:textFill>
            <w14:solidFill>
              <w14:schemeClr w14:val="tx1"/>
            </w14:solidFill>
          </w14:textFill>
        </w:rPr>
        <w:t>工作程序</w:t>
      </w:r>
      <w:r>
        <w:rPr>
          <w:rFonts w:hint="eastAsia" w:eastAsia="方正仿宋_GBK"/>
          <w:snapToGrid w:val="0"/>
          <w:color w:val="000000" w:themeColor="text1"/>
          <w:kern w:val="0"/>
          <w:sz w:val="32"/>
          <w:szCs w:val="32"/>
          <w:highlight w:val="none"/>
          <w:u w:val="none" w:color="auto"/>
          <w:lang w:eastAsia="zh-CN"/>
          <w14:textFill>
            <w14:solidFill>
              <w14:schemeClr w14:val="tx1"/>
            </w14:solidFill>
          </w14:textFill>
        </w:rPr>
        <w:t>，开展违规行为追责处理等相关情况。</w:t>
      </w:r>
    </w:p>
    <w:p>
      <w:pPr>
        <w:keepNext w:val="0"/>
        <w:keepLines w:val="0"/>
        <w:pageBreakBefore w:val="0"/>
        <w:kinsoku/>
        <w:wordWrap/>
        <w:overflowPunct/>
        <w:topLinePunct w:val="0"/>
        <w:autoSpaceDE/>
        <w:autoSpaceDN/>
        <w:bidi w:val="0"/>
        <w:spacing w:line="560" w:lineRule="exact"/>
        <w:ind w:leftChars="0" w:right="0" w:rightChars="0" w:firstLine="640" w:firstLineChars="200"/>
        <w:jc w:val="both"/>
        <w:textAlignment w:val="auto"/>
        <w:outlineLvl w:val="9"/>
        <w:rPr>
          <w:rFonts w:hint="eastAsia" w:ascii="Times New Roman" w:hAnsi="Times New Roman" w:eastAsia="方正仿宋_GBK" w:cs="Times New Roman"/>
          <w:color w:val="000000" w:themeColor="text1"/>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方正仿宋_GBK" w:cs="Times New Roman"/>
          <w:color w:val="000000" w:themeColor="text1"/>
          <w:kern w:val="0"/>
          <w:sz w:val="32"/>
          <w:szCs w:val="32"/>
          <w:highlight w:val="none"/>
          <w:u w:val="none" w:color="auto"/>
          <w:lang w:val="en-US" w:eastAsia="zh-CN" w:bidi="ar"/>
          <w14:textFill>
            <w14:solidFill>
              <w14:schemeClr w14:val="tx1"/>
            </w14:solidFill>
          </w14:textFill>
        </w:rPr>
        <w:t>（四）</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各</w:t>
      </w: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地教育行政部门、</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考试招生机构及</w:t>
      </w:r>
      <w:r>
        <w:rPr>
          <w:rFonts w:hint="eastAsia" w:ascii="Times New Roman" w:hAnsi="Times New Roman" w:eastAsia="方正仿宋_GBK" w:cs="Times New Roman"/>
          <w:color w:val="000000" w:themeColor="text1"/>
          <w:kern w:val="0"/>
          <w:sz w:val="32"/>
          <w:szCs w:val="32"/>
          <w:highlight w:val="none"/>
          <w:u w:val="none" w:color="auto"/>
          <w:lang w:val="en-US" w:eastAsia="zh-CN" w:bidi="ar"/>
          <w14:textFill>
            <w14:solidFill>
              <w14:schemeClr w14:val="tx1"/>
            </w14:solidFill>
          </w14:textFill>
        </w:rPr>
        <w:t>各高校考试安全保密工作责任制落实情况，保密工作的安排部署、推动落实、问题整改情况，重大考试安全保密事故的查处和追责问责情况。</w:t>
      </w:r>
    </w:p>
    <w:p>
      <w:pPr>
        <w:keepNext w:val="0"/>
        <w:keepLines w:val="0"/>
        <w:pageBreakBefore w:val="0"/>
        <w:widowControl w:val="0"/>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pPr>
      <w:r>
        <w:rPr>
          <w:rFonts w:hint="eastAsia" w:eastAsia="方正仿宋_GBK"/>
          <w:snapToGrid w:val="0"/>
          <w:color w:val="000000" w:themeColor="text1"/>
          <w:kern w:val="0"/>
          <w:sz w:val="32"/>
          <w:szCs w:val="32"/>
          <w:highlight w:val="none"/>
          <w:u w:val="none" w:color="auto"/>
          <w:lang w:val="en-US" w:eastAsia="zh-CN"/>
          <w14:textFill>
            <w14:solidFill>
              <w14:schemeClr w14:val="tx1"/>
            </w14:solidFill>
          </w14:textFill>
        </w:rPr>
        <w:t>（五）</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各</w:t>
      </w: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地教育行政部门、</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考试招生机构及</w:t>
      </w:r>
      <w:r>
        <w:rPr>
          <w:rFonts w:hint="eastAsia" w:ascii="Times New Roman" w:hAnsi="Times New Roman" w:eastAsia="方正仿宋_GBK" w:cs="Times New Roman"/>
          <w:color w:val="000000" w:themeColor="text1"/>
          <w:kern w:val="0"/>
          <w:sz w:val="32"/>
          <w:szCs w:val="32"/>
          <w:highlight w:val="none"/>
          <w:u w:val="none" w:color="auto"/>
          <w:lang w:val="en-US" w:eastAsia="zh-CN" w:bidi="ar"/>
          <w14:textFill>
            <w14:solidFill>
              <w14:schemeClr w14:val="tx1"/>
            </w14:solidFill>
          </w14:textFill>
        </w:rPr>
        <w:t>各高校</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试</w:t>
      </w:r>
      <w:r>
        <w:rPr>
          <w:rFonts w:hint="default"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答</w:t>
      </w:r>
      <w:r>
        <w:rPr>
          <w:rFonts w:hint="default"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卷的</w:t>
      </w: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命题、</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交接、印制、运送和保管</w:t>
      </w: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等各环节</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执行</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《国家教育考试考务安全保密工作规定》《国家教育考试试</w:t>
      </w:r>
      <w:r>
        <w:rPr>
          <w:rFonts w:hint="default" w:ascii="Times New Roman" w:hAnsi="Times New Roman" w:eastAsia="方正仿宋_GBK" w:cs="Times New Roman"/>
          <w:b w:val="0"/>
          <w:bCs w:val="0"/>
          <w:color w:val="000000" w:themeColor="text1"/>
          <w:spacing w:val="0"/>
          <w:sz w:val="32"/>
          <w:szCs w:val="32"/>
          <w:highlight w:val="none"/>
          <w:u w:val="none" w:color="auto"/>
          <w14:textFill>
            <w14:solidFill>
              <w14:schemeClr w14:val="tx1"/>
            </w14:solidFill>
          </w14:textFill>
        </w:rPr>
        <w:t>卷印制安全保密</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规范》《国家教育考试试卷印制规范》《国家教育考试制卷监印规范》</w:t>
      </w:r>
      <w:r>
        <w:rPr>
          <w:rFonts w:hint="default"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等</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有关</w:t>
      </w: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试卷管理工作</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要求</w:t>
      </w: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的情况</w:t>
      </w:r>
      <w:r>
        <w:rPr>
          <w:rFonts w:hint="default" w:ascii="Times New Roman" w:hAnsi="Times New Roman" w:eastAsia="方正仿宋_GBK" w:cs="Times New Roman"/>
          <w:color w:val="000000" w:themeColor="text1"/>
          <w:spacing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Times New Roman" w:hAnsi="Times New Roman" w:eastAsia="方正仿宋_GBK" w:cs="Times New Roman"/>
          <w:b w:val="0"/>
          <w:bCs w:val="0"/>
          <w:color w:val="000000" w:themeColor="text1"/>
          <w:spacing w:val="0"/>
          <w:kern w:val="2"/>
          <w:sz w:val="32"/>
          <w:szCs w:val="32"/>
          <w:highlight w:val="none"/>
          <w:u w:val="none" w:color="auto"/>
          <w:lang w:val="en-US" w:eastAsia="zh-CN" w:bidi="ar-SA"/>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u w:val="none" w:color="auto"/>
          <w:lang w:val="en-US" w:eastAsia="zh-CN"/>
          <w14:textFill>
            <w14:solidFill>
              <w14:schemeClr w14:val="tx1"/>
            </w14:solidFill>
          </w14:textFill>
        </w:rPr>
        <w:t>（六）</w:t>
      </w:r>
      <w:r>
        <w:rPr>
          <w:rFonts w:hint="eastAsia" w:ascii="Times New Roman" w:hAnsi="Times New Roman" w:eastAsia="方正仿宋_GBK" w:cs="Times New Roman"/>
          <w:color w:val="000000" w:themeColor="text1"/>
          <w:kern w:val="0"/>
          <w:sz w:val="32"/>
          <w:szCs w:val="32"/>
          <w:highlight w:val="none"/>
          <w:u w:val="none" w:color="auto"/>
          <w:lang w:val="en-US" w:eastAsia="zh-CN" w:bidi="ar"/>
          <w14:textFill>
            <w14:solidFill>
              <w14:schemeClr w14:val="tx1"/>
            </w14:solidFill>
          </w14:textFill>
        </w:rPr>
        <w:t>各地、各高校</w:t>
      </w:r>
      <w:r>
        <w:rPr>
          <w:rFonts w:hint="eastAsia" w:ascii="Times New Roman" w:hAnsi="Times New Roman" w:eastAsia="方正仿宋_GBK" w:cs="Times New Roman"/>
          <w:color w:val="000000" w:themeColor="text1"/>
          <w:spacing w:val="0"/>
          <w:sz w:val="32"/>
          <w:szCs w:val="32"/>
          <w:highlight w:val="none"/>
          <w:u w:val="none" w:color="auto"/>
          <w:lang w:val="en-US" w:eastAsia="zh-CN"/>
          <w14:textFill>
            <w14:solidFill>
              <w14:schemeClr w14:val="tx1"/>
            </w14:solidFill>
          </w14:textFill>
        </w:rPr>
        <w:t>评卷</w:t>
      </w:r>
      <w:r>
        <w:rPr>
          <w:rFonts w:hint="eastAsia" w:ascii="Times New Roman" w:hAnsi="Times New Roman" w:eastAsia="方正仿宋_GBK" w:cs="Times New Roman"/>
          <w:b w:val="0"/>
          <w:bCs w:val="0"/>
          <w:color w:val="000000" w:themeColor="text1"/>
          <w:spacing w:val="0"/>
          <w:kern w:val="2"/>
          <w:sz w:val="32"/>
          <w:szCs w:val="32"/>
          <w:highlight w:val="none"/>
          <w:u w:val="none" w:color="auto"/>
          <w:lang w:val="en-US" w:eastAsia="zh-CN" w:bidi="ar-SA"/>
          <w14:textFill>
            <w14:solidFill>
              <w14:schemeClr w14:val="tx1"/>
            </w14:solidFill>
          </w14:textFill>
        </w:rPr>
        <w:t>组织管理工作</w:t>
      </w:r>
      <w:r>
        <w:rPr>
          <w:rFonts w:hint="eastAsia" w:ascii="Times New Roman" w:hAnsi="Times New Roman" w:eastAsia="方正仿宋_GBK" w:cs="Times New Roman"/>
          <w:color w:val="000000" w:themeColor="text1"/>
          <w:spacing w:val="0"/>
          <w:sz w:val="32"/>
          <w:szCs w:val="32"/>
          <w:highlight w:val="none"/>
          <w:u w:val="none" w:color="auto"/>
          <w:lang w:val="en-US" w:eastAsia="zh-CN"/>
          <w14:textFill>
            <w14:solidFill>
              <w14:schemeClr w14:val="tx1"/>
            </w14:solidFill>
          </w14:textFill>
        </w:rPr>
        <w:t>落实</w:t>
      </w:r>
      <w:r>
        <w:rPr>
          <w:rFonts w:hint="eastAsia" w:ascii="Times New Roman" w:hAnsi="Times New Roman" w:eastAsia="方正仿宋_GBK" w:cs="Times New Roman"/>
          <w:b w:val="0"/>
          <w:bCs w:val="0"/>
          <w:color w:val="000000" w:themeColor="text1"/>
          <w:spacing w:val="0"/>
          <w:kern w:val="2"/>
          <w:sz w:val="32"/>
          <w:szCs w:val="32"/>
          <w:highlight w:val="none"/>
          <w:u w:val="none" w:color="auto"/>
          <w:lang w:val="en-US" w:eastAsia="zh-CN" w:bidi="ar-SA"/>
          <w14:textFill>
            <w14:solidFill>
              <w14:schemeClr w14:val="tx1"/>
            </w14:solidFill>
          </w14:textFill>
        </w:rPr>
        <w:t>教育部《国家教育考试网上评卷实施办法》《国家教育考试网上评卷技术规范》《国家教育考试网上评卷统计测量规范》及自治区各类考试评卷工作管理要求的情况。</w:t>
      </w:r>
    </w:p>
    <w:p>
      <w:pPr>
        <w:keepNext w:val="0"/>
        <w:keepLines w:val="0"/>
        <w:pageBreakBefore w:val="0"/>
        <w:widowControl w:val="0"/>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u w:val="none" w:color="auto"/>
          <w:lang w:eastAsia="zh-CN"/>
          <w14:textFill>
            <w14:solidFill>
              <w14:schemeClr w14:val="tx1"/>
            </w14:solidFill>
          </w14:textFill>
        </w:rPr>
        <w:t>（七）</w:t>
      </w:r>
      <w:r>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t>各地教育行政部门、</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考试招生机构</w:t>
      </w:r>
      <w:r>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t>及高校</w:t>
      </w:r>
      <w:r>
        <w:rPr>
          <w:rFonts w:hint="eastAsia" w:ascii="方正仿宋_GBK" w:hAnsi="方正仿宋_GBK" w:eastAsia="方正仿宋_GBK" w:cs="方正仿宋_GBK"/>
          <w:color w:val="000000" w:themeColor="text1"/>
          <w:sz w:val="32"/>
          <w:szCs w:val="32"/>
          <w:highlight w:val="none"/>
          <w:u w:val="none" w:color="auto"/>
          <w:lang w:eastAsia="zh-CN"/>
          <w14:textFill>
            <w14:solidFill>
              <w14:schemeClr w14:val="tx1"/>
            </w14:solidFill>
          </w14:textFill>
        </w:rPr>
        <w:t>执行</w:t>
      </w:r>
      <w:r>
        <w:rPr>
          <w:rFonts w:hint="eastAsia" w:ascii="方正仿宋_GBK" w:hAnsi="方正仿宋_GBK" w:eastAsia="方正仿宋_GBK" w:cs="方正仿宋_GBK"/>
          <w:color w:val="000000" w:themeColor="text1"/>
          <w:sz w:val="32"/>
          <w:szCs w:val="32"/>
          <w:highlight w:val="none"/>
          <w:u w:val="none" w:color="auto"/>
          <w:lang w:val="zh-CN" w:eastAsia="zh-CN"/>
          <w14:textFill>
            <w14:solidFill>
              <w14:schemeClr w14:val="tx1"/>
            </w14:solidFill>
          </w14:textFill>
        </w:rPr>
        <w:t>高校考试招生管理工作八项基本要求、</w:t>
      </w:r>
      <w:r>
        <w:rPr>
          <w:rFonts w:hint="eastAsia" w:ascii="方正仿宋_GBK" w:hAnsi="方正仿宋_GBK" w:eastAsia="方正仿宋_GBK" w:cs="方正仿宋_GBK"/>
          <w:color w:val="000000" w:themeColor="text1"/>
          <w:sz w:val="32"/>
          <w:szCs w:val="32"/>
          <w:highlight w:val="none"/>
          <w:u w:val="none" w:color="auto"/>
          <w:lang w:eastAsia="zh-CN"/>
          <w14:textFill>
            <w14:solidFill>
              <w14:schemeClr w14:val="tx1"/>
            </w14:solidFill>
          </w14:textFill>
        </w:rPr>
        <w:t>高校招生“六不准”、“十严禁”、“</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30个不得</w:t>
      </w:r>
      <w:r>
        <w:rPr>
          <w:rFonts w:hint="eastAsia" w:ascii="方正仿宋_GBK" w:hAnsi="方正仿宋_GBK" w:eastAsia="方正仿宋_GBK" w:cs="方正仿宋_GBK"/>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等招生考试工作禁令</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，落实</w:t>
      </w:r>
      <w:r>
        <w:rPr>
          <w:rFonts w:hint="default" w:ascii="Times New Roman" w:hAnsi="Times New Roman" w:eastAsia="方正仿宋_GBK" w:cs="Times New Roman"/>
          <w:color w:val="000000" w:themeColor="text1"/>
          <w:kern w:val="0"/>
          <w:sz w:val="32"/>
          <w:szCs w:val="32"/>
          <w:highlight w:val="none"/>
          <w:u w:val="none" w:color="auto"/>
          <w:lang w:val="en-US" w:eastAsia="zh-CN" w:bidi="ar"/>
          <w14:textFill>
            <w14:solidFill>
              <w14:schemeClr w14:val="tx1"/>
            </w14:solidFill>
          </w14:textFill>
        </w:rPr>
        <w:t>国家、自治</w:t>
      </w:r>
      <w:r>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t>区、地（州、市）、县（市、区）、高校（中学）五级信息公开制度，及招生信息</w:t>
      </w:r>
      <w:r>
        <w:rPr>
          <w:rFonts w:hint="eastAsia" w:ascii="方正仿宋_GBK" w:hAnsi="方正仿宋_GBK" w:eastAsia="方正仿宋_GBK" w:cs="方正仿宋_GBK"/>
          <w:color w:val="000000" w:themeColor="text1"/>
          <w:sz w:val="32"/>
          <w:szCs w:val="32"/>
          <w:highlight w:val="none"/>
          <w:u w:val="none" w:color="auto"/>
          <w:lang w:eastAsia="zh-CN"/>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t>十公开</w:t>
      </w:r>
      <w:r>
        <w:rPr>
          <w:rFonts w:hint="default"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t>”</w:t>
      </w:r>
      <w:r>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t>等信息公开规定的情况。</w:t>
      </w:r>
    </w:p>
    <w:p>
      <w:pPr>
        <w:pStyle w:val="4"/>
        <w:keepNext w:val="0"/>
        <w:keepLines w:val="0"/>
        <w:pageBreakBefore w:val="0"/>
        <w:kinsoku/>
        <w:wordWrap/>
        <w:overflowPunct/>
        <w:topLinePunct w:val="0"/>
        <w:autoSpaceDE/>
        <w:autoSpaceDN/>
        <w:bidi w:val="0"/>
        <w:spacing w:line="560" w:lineRule="exact"/>
        <w:ind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方正仿宋_GBK" w:cs="Times New Roman"/>
          <w:color w:val="000000" w:themeColor="text1"/>
          <w:spacing w:val="0"/>
          <w:sz w:val="32"/>
          <w:szCs w:val="32"/>
          <w:highlight w:val="none"/>
          <w:u w:val="none" w:color="auto"/>
          <w:lang w:eastAsia="zh-CN"/>
          <w14:textFill>
            <w14:solidFill>
              <w14:schemeClr w14:val="tx1"/>
            </w14:solidFill>
          </w14:textFill>
        </w:rPr>
        <w:t>（八）</w:t>
      </w:r>
      <w:r>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t>各地教育行政部门、</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考试招生机构</w:t>
      </w:r>
      <w:r>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t>依法依规核发各级各类教育考试证书情况。</w:t>
      </w:r>
    </w:p>
    <w:p>
      <w:pPr>
        <w:pStyle w:val="4"/>
        <w:keepNext w:val="0"/>
        <w:keepLines w:val="0"/>
        <w:pageBreakBefore w:val="0"/>
        <w:kinsoku/>
        <w:wordWrap/>
        <w:overflowPunct/>
        <w:topLinePunct w:val="0"/>
        <w:autoSpaceDE/>
        <w:autoSpaceDN/>
        <w:bidi w:val="0"/>
        <w:spacing w:line="560" w:lineRule="exact"/>
        <w:ind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t>（九）</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考试工作人员</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履职尽责、落实工作要求、遵守工作纪律等情况。</w:t>
      </w:r>
    </w:p>
    <w:p>
      <w:pPr>
        <w:pStyle w:val="4"/>
        <w:keepNext w:val="0"/>
        <w:keepLines w:val="0"/>
        <w:pageBreakBefore w:val="0"/>
        <w:kinsoku/>
        <w:wordWrap/>
        <w:overflowPunct/>
        <w:topLinePunct w:val="0"/>
        <w:autoSpaceDE/>
        <w:autoSpaceDN/>
        <w:bidi w:val="0"/>
        <w:spacing w:line="560" w:lineRule="exact"/>
        <w:ind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t>（十）其他需要督查的工作。</w:t>
      </w:r>
    </w:p>
    <w:p>
      <w:pPr>
        <w:pStyle w:val="4"/>
        <w:keepNext w:val="0"/>
        <w:keepLines w:val="0"/>
        <w:pageBreakBefore w:val="0"/>
        <w:kinsoku/>
        <w:wordWrap/>
        <w:overflowPunct/>
        <w:topLinePunct w:val="0"/>
        <w:autoSpaceDE/>
        <w:autoSpaceDN/>
        <w:bidi w:val="0"/>
        <w:spacing w:line="560" w:lineRule="exact"/>
        <w:ind w:right="0" w:rightChars="0"/>
        <w:jc w:val="both"/>
        <w:textAlignment w:val="auto"/>
        <w:outlineLvl w:val="9"/>
        <w:rPr>
          <w:rFonts w:hint="eastAsia" w:ascii="方正仿宋_GBK" w:hAnsi="方正仿宋_GBK" w:eastAsia="方正仿宋_GBK" w:cs="方正仿宋_GBK"/>
          <w:color w:val="000000" w:themeColor="text1"/>
          <w:kern w:val="0"/>
          <w:sz w:val="32"/>
          <w:szCs w:val="32"/>
          <w:highlight w:val="none"/>
          <w:u w:val="none" w:color="auto"/>
          <w:lang w:val="en-US" w:eastAsia="zh-CN" w:bidi="ar"/>
          <w14:textFill>
            <w14:solidFill>
              <w14:schemeClr w14:val="tx1"/>
            </w14:solidFill>
          </w14:textFill>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auto"/>
        <w:outlineLvl w:val="9"/>
        <w:rPr>
          <w:rFonts w:hint="default"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t xml:space="preserve">第三章 </w:t>
      </w:r>
      <w:r>
        <w:rPr>
          <w:rFonts w:hint="default"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t>督查方式</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auto"/>
        <w:outlineLvl w:val="9"/>
        <w:rPr>
          <w:rFonts w:hint="default"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 xml:space="preserve">第八条 </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调研督导。对常规巡考、随机抽查、重点检查、调研访谈等形式发现的问题，现场向相关教育行政部门、</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考试招生机构</w:t>
      </w:r>
      <w:r>
        <w:rPr>
          <w:rFonts w:hint="default"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或单位</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（部门）反馈意见，提出整改要求，跟踪整改落实情况，确保问题解决。</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 xml:space="preserve">第九条 </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函件督办。对</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一般性</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信访、举报事项或</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督查</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中发现的问题，发出</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工作提醒</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函，督促相关教育行政部门、考试招生机构</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或单位</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（部门）依法依规进行处理、回复。</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0" w:firstLineChars="200"/>
        <w:jc w:val="both"/>
        <w:textAlignment w:val="auto"/>
        <w:outlineLvl w:val="9"/>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对社会影响较小</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，无后续不良影响</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的</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信访、举报</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事项</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或督查中发现的问题，以督办通知的形式，督促相关教育行政部门、考试招生机构或单位（部门）查核处理后，函复自治区教育考试院。</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第十条</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 xml:space="preserve"> 实地督查。</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对产生</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一定</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社会影响、</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后续可能存在其他衍生问题的</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重大</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问题</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派出督查工作组，会同相关</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教育行政部门、</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考试招生机构或单位（部门）</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进行</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实地督查，视情况</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将督查办理或处理意见报有关部门进行</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通报或</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处理</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第十</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一</w:t>
      </w: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条</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 xml:space="preserve"> 专项调查。</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对产生严重社会影响、</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后续</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危害</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性极大</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的特别重大</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问题</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报请</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自治区教育厅协同</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相关</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教育行政部门、纪检监察部门、</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公安司</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法</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部门成立</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专项</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联合</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调</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查</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组进行专项调查处理，调查处理情况报告教育部和自治区党委、政府。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jc w:val="both"/>
        <w:textAlignment w:val="auto"/>
        <w:outlineLvl w:val="9"/>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jc w:val="center"/>
        <w:textAlignment w:val="auto"/>
        <w:outlineLvl w:val="9"/>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t>第四章 督查结果运用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第十</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二</w:t>
      </w: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条</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考试招生</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督查结果</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作为</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考核</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考试招生机构</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、考试工作人员是否</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履职尽责</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、胜任考试工作岗</w:t>
      </w:r>
      <w:r>
        <w:rPr>
          <w:rFonts w:hint="default"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位</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进行相关奖惩的</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重要依据。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第十</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三</w:t>
      </w: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条</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 xml:space="preserve"> 对</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不履行或不正确履行教育考试招生职责、违规违纪的教育行政部门、考试招生机构</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组织</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和实施单位、考试工作人员及</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其他</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相关单位</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和人员</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，严格</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按照《行政机关公务员处分条例》《事业单位工作人员处分暂行规定</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》《国家教育考试违规处理办法》《普通高等学校招生违规行为处理暂行办法》</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及自治区相关</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考试招生工作管理规定查处追责</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 xml:space="preserve">第十四条 </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对一般性信访、举报事项或考试招生工作中的一般性工作失误，不涉及违规违纪的，对涉事的相关教育行政部门、考试招生机构、</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单位（部门）</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或个人按照干部管理权限由其上级主管部</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门</w:t>
      </w:r>
      <w:r>
        <w:rPr>
          <w:rFonts w:hint="eastAsia" w:ascii="Times New Roman" w:hAnsi="Times New Roman" w:eastAsia="方正仿宋_GBK" w:cs="Times New Roman"/>
          <w:strike w:val="0"/>
          <w:dstrike w:val="0"/>
          <w:color w:val="000000" w:themeColor="text1"/>
          <w:sz w:val="32"/>
          <w:szCs w:val="32"/>
          <w:highlight w:val="none"/>
          <w:u w:val="none" w:color="auto"/>
          <w:lang w:val="en-US" w:eastAsia="zh-CN"/>
          <w14:textFill>
            <w14:solidFill>
              <w14:schemeClr w14:val="tx1"/>
            </w14:solidFill>
          </w14:textFill>
        </w:rPr>
        <w:t>按照相关规章制度处理</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，自</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治区教育考试院视具体情况派员参加（列席）。</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default" w:ascii="Times New Roman" w:hAnsi="Times New Roman" w:eastAsia="方正仿宋_GBK" w:cs="Times New Roman"/>
          <w:b/>
          <w:bCs/>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 xml:space="preserve">第十五条 </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对</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教育行政部门、</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考试招生机构</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、高校</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（中学）等因失职渎职、玩忽职守</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，造成</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重大考试事故，考务组织无序、</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考场秩序混乱、作弊情况严重、招生</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严重</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违规</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，产生较大社会影响的，由自治区教育厅</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对涉事</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单位（部门）进行通报，对</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直接责任人和负有领导责任的人员，依纪依规进行追责问责</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涉嫌犯罪的，移交司法机关依法追究刑事责任</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第</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十六</w:t>
      </w: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条</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对</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严重违反国家</w:t>
      </w:r>
      <w:r>
        <w:rPr>
          <w:rFonts w:hint="default"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及自治区考试招生相关法律</w:t>
      </w:r>
      <w:r>
        <w:rPr>
          <w:rFonts w:hint="eastAsia" w:ascii="Times New Roman" w:hAnsi="Times New Roman" w:eastAsia="方正仿宋_GBK" w:cs="Times New Roman"/>
          <w:color w:val="000000" w:themeColor="text1"/>
          <w:sz w:val="32"/>
          <w:szCs w:val="32"/>
          <w:highlight w:val="none"/>
          <w:u w:val="none" w:color="auto"/>
          <w:lang w:eastAsia="zh-CN"/>
          <w14:textFill>
            <w14:solidFill>
              <w14:schemeClr w14:val="tx1"/>
            </w14:solidFill>
          </w14:textFill>
        </w:rPr>
        <w:t>法规、规章制度</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特别重大</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督查</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事项，</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由涉事单位上级主管部门</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报</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请具有管理权限的纪检监察部门</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追责问责。</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第十</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七</w:t>
      </w: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条</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对被信访举报的人员，经</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核查</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属被恶意</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诬告陷害</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的，要及时向被举报人反馈及澄清，消除影响；造成严重后果的，依法追责。</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auto"/>
        <w:outlineLvl w:val="9"/>
        <w:rPr>
          <w:rFonts w:hint="default"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jc w:val="center"/>
        <w:textAlignment w:val="auto"/>
        <w:outlineLvl w:val="9"/>
        <w:rPr>
          <w:rFonts w:hint="default"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t xml:space="preserve">第五章 </w:t>
      </w:r>
      <w:r>
        <w:rPr>
          <w:rFonts w:hint="default"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t>附</w:t>
      </w:r>
      <w:r>
        <w:rPr>
          <w:rFonts w:hint="eastAsia"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t>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left"/>
        <w:textAlignment w:val="auto"/>
        <w:outlineLvl w:val="9"/>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 xml:space="preserve">第十八条 </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对</w:t>
      </w:r>
      <w:r>
        <w:rPr>
          <w:rFonts w:hint="default" w:ascii="Times New Roman" w:hAnsi="Times New Roman" w:eastAsia="方正仿宋_GBK" w:cs="Times New Roman"/>
          <w:b w:val="0"/>
          <w:bCs w:val="0"/>
          <w:strike w:val="0"/>
          <w:dstrike w:val="0"/>
          <w:color w:val="000000" w:themeColor="text1"/>
          <w:spacing w:val="0"/>
          <w:sz w:val="32"/>
          <w:szCs w:val="32"/>
          <w:highlight w:val="none"/>
          <w:u w:val="none" w:color="auto"/>
          <w:lang w:eastAsia="zh-CN"/>
          <w14:textFill>
            <w14:solidFill>
              <w14:schemeClr w14:val="tx1"/>
            </w14:solidFill>
          </w14:textFill>
        </w:rPr>
        <w:t>中</w:t>
      </w:r>
      <w:r>
        <w:rPr>
          <w:rFonts w:hint="default" w:ascii="Times New Roman" w:hAnsi="Times New Roman" w:eastAsia="方正仿宋_GBK" w:cs="Times New Roman"/>
          <w:strike w:val="0"/>
          <w:dstrike w:val="0"/>
          <w:color w:val="000000" w:themeColor="text1"/>
          <w:spacing w:val="0"/>
          <w:sz w:val="32"/>
          <w:szCs w:val="32"/>
          <w:highlight w:val="none"/>
          <w:u w:val="none" w:color="auto"/>
          <w:lang w:eastAsia="zh-CN"/>
          <w14:textFill>
            <w14:solidFill>
              <w14:schemeClr w14:val="tx1"/>
            </w14:solidFill>
          </w14:textFill>
        </w:rPr>
        <w:t>小学教师资格考试</w:t>
      </w:r>
      <w:r>
        <w:rPr>
          <w:rFonts w:hint="eastAsia" w:ascii="Times New Roman" w:hAnsi="Times New Roman" w:eastAsia="方正仿宋_GBK" w:cs="Times New Roman"/>
          <w:strike w:val="0"/>
          <w:dstrike w:val="0"/>
          <w:color w:val="000000" w:themeColor="text1"/>
          <w:spacing w:val="0"/>
          <w:sz w:val="32"/>
          <w:szCs w:val="32"/>
          <w:highlight w:val="none"/>
          <w:u w:val="none" w:color="auto"/>
          <w:lang w:eastAsia="zh-CN"/>
          <w14:textFill>
            <w14:solidFill>
              <w14:schemeClr w14:val="tx1"/>
            </w14:solidFill>
          </w14:textFill>
        </w:rPr>
        <w:t>、全国大学英语四、六级考试、全国计算机等级考试、普通话水平测试及其他各级各类教育考试的督查工作参照本办法执行。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firstLine="643" w:firstLineChars="200"/>
        <w:jc w:val="left"/>
        <w:textAlignment w:val="auto"/>
        <w:outlineLvl w:val="9"/>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第</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十九</w:t>
      </w: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条</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本办法由自治区教育</w:t>
      </w:r>
      <w:r>
        <w:rPr>
          <w:rFonts w:hint="eastAsia"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考试院</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负责解释。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3" w:firstLineChars="200"/>
        <w:jc w:val="both"/>
        <w:textAlignment w:val="auto"/>
        <w:outlineLvl w:val="9"/>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第</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二十</w:t>
      </w:r>
      <w:r>
        <w:rPr>
          <w:rFonts w:hint="default"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条</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 xml:space="preserve"> </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本办法自2025年  月  日起施行</w:t>
      </w:r>
      <w:r>
        <w:rPr>
          <w:rFonts w:hint="default"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w:t>
      </w:r>
    </w:p>
    <w:bookmarkEnd w:id="0"/>
    <w:sectPr>
      <w:footerReference r:id="rId3" w:type="default"/>
      <w:pgSz w:w="11906" w:h="16838"/>
      <w:pgMar w:top="2098" w:right="1474" w:bottom="198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C46BE"/>
    <w:rsid w:val="02406954"/>
    <w:rsid w:val="04C0494B"/>
    <w:rsid w:val="088E5731"/>
    <w:rsid w:val="0C7C6E1C"/>
    <w:rsid w:val="0ED51585"/>
    <w:rsid w:val="0F445129"/>
    <w:rsid w:val="102F3F9B"/>
    <w:rsid w:val="12841571"/>
    <w:rsid w:val="157463C1"/>
    <w:rsid w:val="16BE2B80"/>
    <w:rsid w:val="18116E96"/>
    <w:rsid w:val="194C4FC7"/>
    <w:rsid w:val="1B226360"/>
    <w:rsid w:val="1BE10F40"/>
    <w:rsid w:val="1C2E5B35"/>
    <w:rsid w:val="1DAC7170"/>
    <w:rsid w:val="23D16DD0"/>
    <w:rsid w:val="244619BE"/>
    <w:rsid w:val="28827ED8"/>
    <w:rsid w:val="28C7220F"/>
    <w:rsid w:val="28D66B8D"/>
    <w:rsid w:val="2B503D9E"/>
    <w:rsid w:val="2B5B587A"/>
    <w:rsid w:val="2DD87F45"/>
    <w:rsid w:val="2ECE492F"/>
    <w:rsid w:val="3044022B"/>
    <w:rsid w:val="32331C6F"/>
    <w:rsid w:val="35965E2C"/>
    <w:rsid w:val="38565785"/>
    <w:rsid w:val="3AD923C0"/>
    <w:rsid w:val="3AE8298F"/>
    <w:rsid w:val="3BA526EA"/>
    <w:rsid w:val="3D9F2323"/>
    <w:rsid w:val="3DCE1897"/>
    <w:rsid w:val="44576C13"/>
    <w:rsid w:val="44913C96"/>
    <w:rsid w:val="4A001160"/>
    <w:rsid w:val="4A653EE0"/>
    <w:rsid w:val="4AE872F2"/>
    <w:rsid w:val="4F0C733E"/>
    <w:rsid w:val="5108518C"/>
    <w:rsid w:val="524C3866"/>
    <w:rsid w:val="525D6D5D"/>
    <w:rsid w:val="56360904"/>
    <w:rsid w:val="570C65A8"/>
    <w:rsid w:val="593D7C9D"/>
    <w:rsid w:val="5CCD38D7"/>
    <w:rsid w:val="5DAD4EA2"/>
    <w:rsid w:val="5E58201A"/>
    <w:rsid w:val="5EC74A05"/>
    <w:rsid w:val="63FC56A6"/>
    <w:rsid w:val="65924618"/>
    <w:rsid w:val="677A3868"/>
    <w:rsid w:val="68EE068E"/>
    <w:rsid w:val="691E47A6"/>
    <w:rsid w:val="6A7155FD"/>
    <w:rsid w:val="6E23598A"/>
    <w:rsid w:val="70D436BB"/>
    <w:rsid w:val="71AF3C4F"/>
    <w:rsid w:val="7A237D76"/>
    <w:rsid w:val="7C683E2A"/>
    <w:rsid w:val="7D63549D"/>
    <w:rsid w:val="7FD70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style>
  <w:style w:type="paragraph" w:styleId="3">
    <w:name w:val="Body Text"/>
    <w:basedOn w:val="1"/>
    <w:next w:val="2"/>
    <w:qFormat/>
    <w:uiPriority w:val="0"/>
    <w:pPr>
      <w:spacing w:after="120" w:afterLines="0"/>
    </w:pPr>
    <w:rPr>
      <w:rFonts w:cs="Times New Roma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2014-10-28T20:08:00Z</dcterms:created>
  <dc:creator>hp</dc:creator>
  <cp:lastModifiedBy>Administrator</cp:lastModifiedBy>
  <cp:lastPrinted>2025-07-08T05:09:00Z</cp:lastPrinted>
  <dcterms:modified xsi:type="dcterms:W3CDTF">2025-07-30T10:41:39Z</dcterms:modified>
  <dc:title>新疆维吾尔自治区教育考试考务督查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2A37C7DC722EDF58DB80E267389F84C7</vt:lpwstr>
  </property>
</Properties>
</file>